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BEEB" w14:textId="24AD48E5" w:rsidR="00DE2251" w:rsidRPr="00AB6090" w:rsidRDefault="00E0000C" w:rsidP="00AB6090">
      <w:pPr>
        <w:rPr>
          <w:rStyle w:val="MainHeading"/>
          <w:sz w:val="22"/>
          <w:szCs w:val="22"/>
        </w:rPr>
      </w:pPr>
      <w:r w:rsidRPr="00AB609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B364" wp14:editId="6AFF4BA6">
                <wp:simplePos x="0" y="0"/>
                <wp:positionH relativeFrom="column">
                  <wp:posOffset>2918460</wp:posOffset>
                </wp:positionH>
                <wp:positionV relativeFrom="paragraph">
                  <wp:posOffset>38100</wp:posOffset>
                </wp:positionV>
                <wp:extent cx="3909060" cy="8610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80247" w14:textId="6E13E829" w:rsidR="004D3370" w:rsidRPr="00714FE1" w:rsidRDefault="004D3370" w:rsidP="00CD4EC3">
                            <w:pPr>
                              <w:spacing w:line="360" w:lineRule="auto"/>
                              <w:rPr>
                                <w:rStyle w:val="MainHeading"/>
                                <w:sz w:val="24"/>
                                <w:szCs w:val="24"/>
                              </w:rPr>
                            </w:pP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CanMEDS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Medical Expert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  <w:t>Teaching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tool T</w:t>
                            </w:r>
                            <w:r w:rsidR="00E65C43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5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</w:r>
                            <w:r w:rsidR="00E65C43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Ward 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8pt;margin-top:3pt;width:307.8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" filled="f" stroked="f">
                <v:textbox>
                  <w:txbxContent>
                    <w:p w14:paraId="2CE80247" w14:textId="6E13E829" w:rsidR="004D3370" w:rsidRPr="00714FE1" w:rsidRDefault="004D3370" w:rsidP="00CD4EC3">
                      <w:pPr>
                        <w:spacing w:line="360" w:lineRule="auto"/>
                        <w:rPr>
                          <w:rStyle w:val="MainHeading"/>
                          <w:sz w:val="24"/>
                          <w:szCs w:val="24"/>
                        </w:rPr>
                      </w:pP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CanMEDS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Medical Expert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br/>
                        <w:t>Teaching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tool T</w:t>
                      </w:r>
                      <w:r w:rsidR="00E65C43">
                        <w:rPr>
                          <w:rStyle w:val="MainHeading"/>
                          <w:sz w:val="24"/>
                          <w:szCs w:val="24"/>
                        </w:rPr>
                        <w:t>5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br/>
                      </w:r>
                      <w:r w:rsidR="00E65C43">
                        <w:rPr>
                          <w:rStyle w:val="MainHeading"/>
                          <w:sz w:val="24"/>
                          <w:szCs w:val="24"/>
                        </w:rPr>
                        <w:t>Ward Rounds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090">
        <w:drawing>
          <wp:anchor distT="0" distB="0" distL="114300" distR="114300" simplePos="0" relativeHeight="251665408" behindDoc="1" locked="0" layoutInCell="1" allowOverlap="1" wp14:anchorId="1C7824B6" wp14:editId="26D24073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6867144" cy="941832"/>
            <wp:effectExtent l="0" t="0" r="0" b="0"/>
            <wp:wrapThrough wrapText="bothSides">
              <wp:wrapPolygon edited="0">
                <wp:start x="0" y="0"/>
                <wp:lineTo x="0" y="20974"/>
                <wp:lineTo x="21512" y="20974"/>
                <wp:lineTo x="2151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A5D2F" w14:textId="0BE026FA" w:rsidR="00E65C43" w:rsidRPr="00E65C43" w:rsidRDefault="002D5C73" w:rsidP="002D5C73">
      <w:pPr>
        <w:rPr>
          <w:b/>
          <w:sz w:val="28"/>
          <w:szCs w:val="28"/>
        </w:rPr>
      </w:pPr>
      <w:r w:rsidRPr="00E65C43">
        <w:rPr>
          <w:b/>
          <w:sz w:val="28"/>
          <w:szCs w:val="28"/>
        </w:rPr>
        <w:t>Oral case presentation via SNAPPS</w:t>
      </w:r>
      <w:r w:rsidR="00E65C43">
        <w:rPr>
          <w:rStyle w:val="EndnoteReference"/>
          <w:b/>
          <w:sz w:val="28"/>
          <w:szCs w:val="28"/>
        </w:rPr>
        <w:endnoteReference w:id="1"/>
      </w:r>
      <w:r w:rsidRPr="00E65C43">
        <w:rPr>
          <w:b/>
          <w:sz w:val="28"/>
          <w:szCs w:val="28"/>
        </w:rPr>
        <w:t xml:space="preserve"> </w:t>
      </w:r>
    </w:p>
    <w:p w14:paraId="3AE6F55C" w14:textId="77777777" w:rsidR="002D5C73" w:rsidRPr="00DD3304" w:rsidRDefault="002D5C73" w:rsidP="002D5C73"/>
    <w:p w14:paraId="495FB100" w14:textId="77777777" w:rsidR="002D5C73" w:rsidRPr="00E65C43" w:rsidRDefault="002D5C73" w:rsidP="002D5C73">
      <w:pPr>
        <w:rPr>
          <w:b/>
        </w:rPr>
      </w:pPr>
      <w:r w:rsidRPr="00E65C43">
        <w:rPr>
          <w:b/>
        </w:rPr>
        <w:t xml:space="preserve">Instructions for Learner: </w:t>
      </w:r>
    </w:p>
    <w:p w14:paraId="77161A06" w14:textId="77777777" w:rsidR="002D5C73" w:rsidRPr="00DD3304" w:rsidRDefault="002D5C73" w:rsidP="00E65C43">
      <w:pPr>
        <w:ind w:left="720" w:hanging="360"/>
      </w:pPr>
      <w:r w:rsidRPr="00DD3304">
        <w:t>•</w:t>
      </w:r>
      <w:r w:rsidRPr="00DD3304">
        <w:tab/>
        <w:t>Refer to the SNAPPS reference sheet provided with this tool.</w:t>
      </w:r>
    </w:p>
    <w:p w14:paraId="25F14DE5" w14:textId="77777777" w:rsidR="002D5C73" w:rsidRPr="00DD3304" w:rsidRDefault="002D5C73" w:rsidP="00E65C43">
      <w:pPr>
        <w:ind w:left="720" w:hanging="360"/>
      </w:pPr>
      <w:r w:rsidRPr="00DD3304">
        <w:t>•</w:t>
      </w:r>
      <w:r w:rsidRPr="00DD3304">
        <w:tab/>
        <w:t xml:space="preserve">Observe and take (non-identifying) notes on your case. </w:t>
      </w:r>
    </w:p>
    <w:p w14:paraId="35460B74" w14:textId="77777777" w:rsidR="002D5C73" w:rsidRPr="00DD3304" w:rsidRDefault="002D5C73" w:rsidP="00E65C43">
      <w:pPr>
        <w:ind w:left="720" w:hanging="360"/>
      </w:pPr>
      <w:r w:rsidRPr="00DD3304">
        <w:t>•</w:t>
      </w:r>
      <w:r w:rsidRPr="00DD3304">
        <w:tab/>
        <w:t>Remember to be cautious about privacy when taking notes.</w:t>
      </w:r>
    </w:p>
    <w:p w14:paraId="5B3242FF" w14:textId="77777777" w:rsidR="002D5C73" w:rsidRDefault="002D5C73" w:rsidP="00E65C43">
      <w:pPr>
        <w:ind w:left="720" w:hanging="360"/>
      </w:pPr>
      <w:r w:rsidRPr="00DD3304">
        <w:t>•</w:t>
      </w:r>
      <w:r w:rsidRPr="00DD3304">
        <w:tab/>
        <w:t xml:space="preserve">Review with faculty as arranged or initiate a review of your ward round presentation to get feedback. </w:t>
      </w:r>
    </w:p>
    <w:p w14:paraId="043CD11F" w14:textId="77777777" w:rsidR="00E65C43" w:rsidRPr="00DD3304" w:rsidRDefault="00E65C43" w:rsidP="00E65C43">
      <w:pPr>
        <w:ind w:left="720" w:hanging="360"/>
      </w:pPr>
    </w:p>
    <w:p w14:paraId="32411305" w14:textId="77777777" w:rsidR="002D5C73" w:rsidRPr="00DD3304" w:rsidRDefault="002D5C73" w:rsidP="002D5C73">
      <w:r w:rsidRPr="00E65C43">
        <w:rPr>
          <w:b/>
        </w:rPr>
        <w:t>S</w:t>
      </w:r>
      <w:r w:rsidRPr="00DD3304">
        <w:t xml:space="preserve"> – summarize the case</w:t>
      </w:r>
    </w:p>
    <w:p w14:paraId="05836D41" w14:textId="77777777" w:rsidR="002D5C73" w:rsidRDefault="002D5C73" w:rsidP="002D5C73"/>
    <w:p w14:paraId="2C2F497C" w14:textId="77777777" w:rsidR="00E65C43" w:rsidRDefault="00E65C43" w:rsidP="002D5C73"/>
    <w:p w14:paraId="2D22EEDE" w14:textId="77777777" w:rsidR="00E65C43" w:rsidRPr="00DD3304" w:rsidRDefault="00E65C43" w:rsidP="002D5C73"/>
    <w:p w14:paraId="1E030033" w14:textId="77777777" w:rsidR="002D5C73" w:rsidRPr="00DD3304" w:rsidRDefault="002D5C73" w:rsidP="002D5C73"/>
    <w:p w14:paraId="742B7718" w14:textId="77777777" w:rsidR="002D5C73" w:rsidRPr="00DD3304" w:rsidRDefault="002D5C73" w:rsidP="002D5C73"/>
    <w:p w14:paraId="4284DA5D" w14:textId="6D366DCB" w:rsidR="002D5C73" w:rsidRPr="00DD3304" w:rsidRDefault="00E65C43" w:rsidP="002D5C73">
      <w:r w:rsidRPr="00E65C43">
        <w:rPr>
          <w:b/>
        </w:rPr>
        <w:t>N</w:t>
      </w:r>
      <w:r>
        <w:t xml:space="preserve"> </w:t>
      </w:r>
      <w:r w:rsidR="002D5C73" w:rsidRPr="00DD3304">
        <w:t xml:space="preserve">– narrow the differential </w:t>
      </w:r>
    </w:p>
    <w:p w14:paraId="7DBA0B5B" w14:textId="77777777" w:rsidR="002D5C73" w:rsidRPr="00DD3304" w:rsidRDefault="002D5C73" w:rsidP="002D5C73"/>
    <w:p w14:paraId="65529FA3" w14:textId="77777777" w:rsidR="002D5C73" w:rsidRDefault="002D5C73" w:rsidP="002D5C73"/>
    <w:p w14:paraId="303285CE" w14:textId="77777777" w:rsidR="00E65C43" w:rsidRDefault="00E65C43" w:rsidP="002D5C73"/>
    <w:p w14:paraId="1D43EA6F" w14:textId="77777777" w:rsidR="00E65C43" w:rsidRPr="00DD3304" w:rsidRDefault="00E65C43" w:rsidP="002D5C73"/>
    <w:p w14:paraId="2DC31A8A" w14:textId="77777777" w:rsidR="002D5C73" w:rsidRPr="00DD3304" w:rsidRDefault="002D5C73" w:rsidP="002D5C73"/>
    <w:p w14:paraId="30DDF04F" w14:textId="1172FD25" w:rsidR="002D5C73" w:rsidRPr="00DD3304" w:rsidRDefault="00E65C43" w:rsidP="002D5C73">
      <w:r w:rsidRPr="00E65C43">
        <w:rPr>
          <w:b/>
        </w:rPr>
        <w:t>A</w:t>
      </w:r>
      <w:r>
        <w:t xml:space="preserve"> </w:t>
      </w:r>
      <w:r w:rsidR="002D5C73" w:rsidRPr="00DD3304">
        <w:t>– analyze the differential</w:t>
      </w:r>
    </w:p>
    <w:p w14:paraId="4D58C7D0" w14:textId="77777777" w:rsidR="002D5C73" w:rsidRPr="00DD3304" w:rsidRDefault="002D5C73" w:rsidP="002D5C73"/>
    <w:p w14:paraId="61F64A7B" w14:textId="77777777" w:rsidR="002D5C73" w:rsidRDefault="002D5C73" w:rsidP="002D5C73"/>
    <w:p w14:paraId="51855973" w14:textId="77777777" w:rsidR="00E65C43" w:rsidRDefault="00E65C43" w:rsidP="002D5C73"/>
    <w:p w14:paraId="03C5624E" w14:textId="77777777" w:rsidR="00E65C43" w:rsidRPr="00DD3304" w:rsidRDefault="00E65C43" w:rsidP="002D5C73"/>
    <w:p w14:paraId="40943B4F" w14:textId="77777777" w:rsidR="002D5C73" w:rsidRPr="00DD3304" w:rsidRDefault="002D5C73" w:rsidP="002D5C73"/>
    <w:p w14:paraId="11B40B63" w14:textId="7F3C5EC1" w:rsidR="002D5C73" w:rsidRPr="00DD3304" w:rsidRDefault="00E65C43" w:rsidP="002D5C73">
      <w:r w:rsidRPr="00E65C43">
        <w:rPr>
          <w:b/>
        </w:rPr>
        <w:t>P</w:t>
      </w:r>
      <w:r>
        <w:t xml:space="preserve"> </w:t>
      </w:r>
      <w:r w:rsidR="002D5C73" w:rsidRPr="00DD3304">
        <w:t>– probe the preceptor</w:t>
      </w:r>
    </w:p>
    <w:p w14:paraId="43258598" w14:textId="77777777" w:rsidR="002D5C73" w:rsidRDefault="002D5C73" w:rsidP="002D5C73"/>
    <w:p w14:paraId="4658EF6D" w14:textId="77777777" w:rsidR="00E65C43" w:rsidRDefault="00E65C43" w:rsidP="002D5C73"/>
    <w:p w14:paraId="5CE5FF10" w14:textId="77777777" w:rsidR="00E65C43" w:rsidRPr="00DD3304" w:rsidRDefault="00E65C43" w:rsidP="002D5C73"/>
    <w:p w14:paraId="1182EDA4" w14:textId="77777777" w:rsidR="002D5C73" w:rsidRPr="00DD3304" w:rsidRDefault="002D5C73" w:rsidP="002D5C73"/>
    <w:p w14:paraId="66E362C0" w14:textId="77777777" w:rsidR="002D5C73" w:rsidRPr="00DD3304" w:rsidRDefault="002D5C73" w:rsidP="002D5C73"/>
    <w:p w14:paraId="3C50461A" w14:textId="59B7990E" w:rsidR="002D5C73" w:rsidRPr="00DD3304" w:rsidRDefault="00E65C43" w:rsidP="002D5C73">
      <w:r w:rsidRPr="00E65C43">
        <w:rPr>
          <w:b/>
        </w:rPr>
        <w:t>P</w:t>
      </w:r>
      <w:r>
        <w:t xml:space="preserve"> </w:t>
      </w:r>
      <w:r w:rsidR="002D5C73" w:rsidRPr="00DD3304">
        <w:t>– plan management</w:t>
      </w:r>
    </w:p>
    <w:p w14:paraId="6E9E31ED" w14:textId="77777777" w:rsidR="002D5C73" w:rsidRPr="00DD3304" w:rsidRDefault="002D5C73" w:rsidP="002D5C73"/>
    <w:p w14:paraId="45EE532C" w14:textId="77777777" w:rsidR="002D5C73" w:rsidRPr="00DD3304" w:rsidRDefault="002D5C73" w:rsidP="002D5C73"/>
    <w:p w14:paraId="62F9A569" w14:textId="77777777" w:rsidR="002D5C73" w:rsidRDefault="002D5C73" w:rsidP="002D5C73"/>
    <w:p w14:paraId="7E76FA2D" w14:textId="77777777" w:rsidR="00E65C43" w:rsidRDefault="00E65C43" w:rsidP="002D5C73"/>
    <w:p w14:paraId="356889BC" w14:textId="77777777" w:rsidR="00E65C43" w:rsidRPr="00DD3304" w:rsidRDefault="00E65C43" w:rsidP="002D5C73"/>
    <w:p w14:paraId="1E4B929A" w14:textId="01F4E686" w:rsidR="002D5C73" w:rsidRPr="00DD3304" w:rsidRDefault="00E65C43" w:rsidP="002D5C73">
      <w:r w:rsidRPr="00E65C43">
        <w:rPr>
          <w:b/>
        </w:rPr>
        <w:t>S</w:t>
      </w:r>
      <w:r>
        <w:t xml:space="preserve"> </w:t>
      </w:r>
      <w:r w:rsidR="002D5C73" w:rsidRPr="00DD3304">
        <w:t>– select an issue for self-directed learning</w:t>
      </w:r>
    </w:p>
    <w:p w14:paraId="5443CF2C" w14:textId="77777777" w:rsidR="002D5C73" w:rsidRPr="00DD3304" w:rsidRDefault="002D5C73" w:rsidP="002D5C73"/>
    <w:p w14:paraId="486FB1C9" w14:textId="77777777" w:rsidR="002D5C73" w:rsidRDefault="002D5C73" w:rsidP="002D5C73"/>
    <w:p w14:paraId="56B14EFD" w14:textId="77777777" w:rsidR="000D7EC8" w:rsidRDefault="000D7EC8">
      <w:bookmarkStart w:id="0" w:name="_GoBack"/>
      <w:bookmarkEnd w:id="0"/>
    </w:p>
    <w:sectPr w:rsidR="000D7EC8" w:rsidSect="008E242A">
      <w:headerReference w:type="default" r:id="rId10"/>
      <w:footerReference w:type="default" r:id="rId11"/>
      <w:footerReference w:type="first" r:id="rId12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DA2D8" w14:textId="77777777" w:rsidR="004D3370" w:rsidRDefault="004D3370" w:rsidP="00CD4EC3">
      <w:r>
        <w:separator/>
      </w:r>
    </w:p>
  </w:endnote>
  <w:endnote w:type="continuationSeparator" w:id="0">
    <w:p w14:paraId="22BE1D83" w14:textId="77777777" w:rsidR="004D3370" w:rsidRDefault="004D3370" w:rsidP="00CD4EC3">
      <w:r>
        <w:continuationSeparator/>
      </w:r>
    </w:p>
  </w:endnote>
  <w:endnote w:id="1">
    <w:p w14:paraId="3143FDFE" w14:textId="09592C61" w:rsidR="00E65C43" w:rsidRDefault="00E65C4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65C43">
        <w:rPr>
          <w:sz w:val="18"/>
          <w:szCs w:val="18"/>
        </w:rPr>
        <w:t xml:space="preserve">Wolpaw </w:t>
      </w:r>
      <w:r w:rsidR="00E4489F">
        <w:rPr>
          <w:sz w:val="18"/>
          <w:szCs w:val="18"/>
        </w:rPr>
        <w:t xml:space="preserve">TM, Wolpaw </w:t>
      </w:r>
      <w:r w:rsidRPr="00E65C43">
        <w:rPr>
          <w:sz w:val="18"/>
          <w:szCs w:val="18"/>
        </w:rPr>
        <w:t>DR, Papp KK.</w:t>
      </w:r>
      <w:r w:rsidR="00E4489F">
        <w:rPr>
          <w:sz w:val="18"/>
          <w:szCs w:val="18"/>
        </w:rPr>
        <w:t xml:space="preserve"> </w:t>
      </w:r>
      <w:r w:rsidRPr="00E65C43">
        <w:rPr>
          <w:sz w:val="18"/>
          <w:szCs w:val="18"/>
        </w:rPr>
        <w:t xml:space="preserve">SNAPPS: a learner-centered model for outpatient education. </w:t>
      </w:r>
      <w:r w:rsidRPr="00E65C43">
        <w:rPr>
          <w:i/>
          <w:sz w:val="18"/>
          <w:szCs w:val="18"/>
        </w:rPr>
        <w:t>Acad Med</w:t>
      </w:r>
      <w:r w:rsidRPr="00E65C43">
        <w:rPr>
          <w:sz w:val="18"/>
          <w:szCs w:val="18"/>
        </w:rPr>
        <w:t>. 2003. 78(9):893-8.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Regular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GaramondPro-Bold">
    <w:altName w:val="Times New Roman"/>
    <w:charset w:val="00"/>
    <w:family w:val="auto"/>
    <w:pitch w:val="variable"/>
    <w:sig w:usb0="00000003" w:usb1="00000001" w:usb2="00000000" w:usb3="00000000" w:csb0="00000093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69FE" w14:textId="77777777" w:rsidR="004D3370" w:rsidRPr="00DD374E" w:rsidRDefault="004D3370" w:rsidP="00CD4EC3">
    <w:pPr>
      <w:rPr>
        <w:rFonts w:cs="Arial"/>
        <w:sz w:val="10"/>
        <w:szCs w:val="10"/>
      </w:rPr>
    </w:pPr>
    <w:r w:rsidRPr="00DD374E">
      <w:drawing>
        <wp:anchor distT="0" distB="0" distL="114300" distR="114300" simplePos="0" relativeHeight="251660288" behindDoc="1" locked="0" layoutInCell="1" allowOverlap="1" wp14:anchorId="58D171CF" wp14:editId="7607F9E6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" name="Picture 2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93ACC" w14:textId="4F381AFB" w:rsidR="004D3370" w:rsidRPr="00C66ADA" w:rsidRDefault="004D3370" w:rsidP="00CD4EC3">
    <w:pPr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</w:t>
    </w:r>
    <w:r>
      <w:rPr>
        <w:sz w:val="18"/>
        <w:szCs w:val="18"/>
      </w:rPr>
      <w:t xml:space="preserve">           </w:t>
    </w:r>
    <w:r w:rsidRPr="00C66ADA">
      <w:rPr>
        <w:sz w:val="18"/>
        <w:szCs w:val="18"/>
      </w:rPr>
      <w:t xml:space="preserve"> 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0D7EC8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0D7EC8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6356E" w14:textId="7F19BAEA" w:rsidR="004D3370" w:rsidRPr="001A1668" w:rsidRDefault="004D3370" w:rsidP="00CD4EC3">
    <w:pPr>
      <w:rPr>
        <w:rFonts w:cs="Arial"/>
        <w:sz w:val="10"/>
        <w:szCs w:val="10"/>
      </w:rPr>
    </w:pPr>
    <w:r w:rsidRPr="00E9045D">
      <w:drawing>
        <wp:anchor distT="0" distB="0" distL="114300" distR="114300" simplePos="0" relativeHeight="251658240" behindDoc="1" locked="0" layoutInCell="1" allowOverlap="1" wp14:anchorId="300A3BCA" wp14:editId="19249DBE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1" name="Picture 21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BB433" w14:textId="0AC255AA" w:rsidR="004D3370" w:rsidRPr="00C66ADA" w:rsidRDefault="004D3370" w:rsidP="00CD4EC3">
    <w:pPr>
      <w:pStyle w:val="Footer"/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       </w:t>
    </w:r>
    <w:r>
      <w:rPr>
        <w:sz w:val="18"/>
        <w:szCs w:val="18"/>
      </w:rPr>
      <w:t xml:space="preserve">     </w:t>
    </w:r>
    <w:r w:rsidRPr="00C66ADA">
      <w:rPr>
        <w:sz w:val="18"/>
        <w:szCs w:val="18"/>
      </w:rPr>
      <w:t xml:space="preserve">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0D7EC8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0D7EC8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4E59" w14:textId="77777777" w:rsidR="004D3370" w:rsidRDefault="004D3370" w:rsidP="00CD4EC3">
      <w:r>
        <w:separator/>
      </w:r>
    </w:p>
  </w:footnote>
  <w:footnote w:type="continuationSeparator" w:id="0">
    <w:p w14:paraId="77E29B76" w14:textId="77777777" w:rsidR="004D3370" w:rsidRDefault="004D3370" w:rsidP="00CD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F1D09" w14:textId="5B8115C3" w:rsidR="004D3370" w:rsidRDefault="004D3370" w:rsidP="00B749A2">
    <w:pPr>
      <w:pStyle w:val="RCtitle"/>
    </w:pPr>
    <w:r w:rsidRPr="00B749A2">
      <w:t>CanMEDS Teaching and Assessment Tools Guide</w:t>
    </w:r>
    <w:r w:rsidRPr="00B749A2">
      <w:tab/>
    </w:r>
    <w:r w:rsidRPr="00B749A2">
      <w:tab/>
    </w:r>
    <w:r>
      <w:tab/>
    </w:r>
    <w:r>
      <w:tab/>
      <w:t xml:space="preserve">           Medical Expert teaching tool T</w:t>
    </w:r>
    <w:r w:rsidR="00CB49D8">
      <w:t>5</w:t>
    </w:r>
  </w:p>
  <w:p w14:paraId="488CC57D" w14:textId="77777777" w:rsidR="00CB49D8" w:rsidRDefault="00CB49D8" w:rsidP="00B749A2">
    <w:pPr>
      <w:pStyle w:val="RC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27C"/>
    <w:multiLevelType w:val="hybridMultilevel"/>
    <w:tmpl w:val="0E52A602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07CF"/>
    <w:multiLevelType w:val="hybridMultilevel"/>
    <w:tmpl w:val="A6BC2014"/>
    <w:lvl w:ilvl="0" w:tplc="5B74CF50">
      <w:start w:val="2"/>
      <w:numFmt w:val="bullet"/>
      <w:lvlText w:val="•"/>
      <w:lvlJc w:val="left"/>
      <w:pPr>
        <w:ind w:left="72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05A1D"/>
    <w:multiLevelType w:val="hybridMultilevel"/>
    <w:tmpl w:val="A7D6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512D1"/>
    <w:multiLevelType w:val="hybridMultilevel"/>
    <w:tmpl w:val="0FD82652"/>
    <w:lvl w:ilvl="0" w:tplc="48B6C5B6">
      <w:start w:val="2"/>
      <w:numFmt w:val="bullet"/>
      <w:lvlText w:val="•"/>
      <w:lvlJc w:val="left"/>
      <w:pPr>
        <w:ind w:left="144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E5E8A"/>
    <w:multiLevelType w:val="hybridMultilevel"/>
    <w:tmpl w:val="3C88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4943"/>
    <w:multiLevelType w:val="hybridMultilevel"/>
    <w:tmpl w:val="BB7E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B4D06"/>
    <w:multiLevelType w:val="hybridMultilevel"/>
    <w:tmpl w:val="560679A0"/>
    <w:lvl w:ilvl="0" w:tplc="7BF85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63F"/>
    <w:multiLevelType w:val="hybridMultilevel"/>
    <w:tmpl w:val="E8ACA710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B1085"/>
    <w:multiLevelType w:val="hybridMultilevel"/>
    <w:tmpl w:val="C47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A70BD"/>
    <w:multiLevelType w:val="hybridMultilevel"/>
    <w:tmpl w:val="CA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5A18"/>
    <w:multiLevelType w:val="hybridMultilevel"/>
    <w:tmpl w:val="2648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716BC"/>
    <w:multiLevelType w:val="hybridMultilevel"/>
    <w:tmpl w:val="C9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A7E3F"/>
    <w:multiLevelType w:val="hybridMultilevel"/>
    <w:tmpl w:val="23DADF2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63F13"/>
    <w:multiLevelType w:val="hybridMultilevel"/>
    <w:tmpl w:val="E42CF776"/>
    <w:lvl w:ilvl="0" w:tplc="27F694EE">
      <w:start w:val="1"/>
      <w:numFmt w:val="bullet"/>
      <w:pStyle w:val="RCbullet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232D1"/>
    <w:multiLevelType w:val="hybridMultilevel"/>
    <w:tmpl w:val="894A7DA8"/>
    <w:lvl w:ilvl="0" w:tplc="3D08E112">
      <w:start w:val="1"/>
      <w:numFmt w:val="decimal"/>
      <w:pStyle w:val="RClistparagraph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B081076"/>
    <w:multiLevelType w:val="hybridMultilevel"/>
    <w:tmpl w:val="35E64654"/>
    <w:lvl w:ilvl="0" w:tplc="D97C0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0107C"/>
    <w:multiLevelType w:val="hybridMultilevel"/>
    <w:tmpl w:val="6F6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875D8"/>
    <w:multiLevelType w:val="hybridMultilevel"/>
    <w:tmpl w:val="BBB83B6C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53477"/>
    <w:multiLevelType w:val="hybridMultilevel"/>
    <w:tmpl w:val="5FB8888C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64803"/>
    <w:multiLevelType w:val="hybridMultilevel"/>
    <w:tmpl w:val="D9D41EF4"/>
    <w:lvl w:ilvl="0" w:tplc="48B6C5B6">
      <w:start w:val="2"/>
      <w:numFmt w:val="bullet"/>
      <w:lvlText w:val="•"/>
      <w:lvlJc w:val="left"/>
      <w:pPr>
        <w:ind w:left="144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CA7467"/>
    <w:multiLevelType w:val="hybridMultilevel"/>
    <w:tmpl w:val="DCF0835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E588E"/>
    <w:multiLevelType w:val="hybridMultilevel"/>
    <w:tmpl w:val="12D28842"/>
    <w:lvl w:ilvl="0" w:tplc="E7A437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25DE"/>
    <w:multiLevelType w:val="hybridMultilevel"/>
    <w:tmpl w:val="F148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E1EBA"/>
    <w:multiLevelType w:val="hybridMultilevel"/>
    <w:tmpl w:val="AACCC8A6"/>
    <w:lvl w:ilvl="0" w:tplc="5B74CF50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D241B"/>
    <w:multiLevelType w:val="hybridMultilevel"/>
    <w:tmpl w:val="ADA2982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21"/>
  </w:num>
  <w:num w:numId="12">
    <w:abstractNumId w:val="22"/>
  </w:num>
  <w:num w:numId="13">
    <w:abstractNumId w:val="18"/>
  </w:num>
  <w:num w:numId="14">
    <w:abstractNumId w:val="19"/>
  </w:num>
  <w:num w:numId="15">
    <w:abstractNumId w:val="20"/>
  </w:num>
  <w:num w:numId="16">
    <w:abstractNumId w:val="7"/>
  </w:num>
  <w:num w:numId="17">
    <w:abstractNumId w:val="0"/>
  </w:num>
  <w:num w:numId="18">
    <w:abstractNumId w:val="24"/>
  </w:num>
  <w:num w:numId="19">
    <w:abstractNumId w:val="3"/>
  </w:num>
  <w:num w:numId="20">
    <w:abstractNumId w:val="6"/>
  </w:num>
  <w:num w:numId="21">
    <w:abstractNumId w:val="12"/>
  </w:num>
  <w:num w:numId="22">
    <w:abstractNumId w:val="17"/>
  </w:num>
  <w:num w:numId="23">
    <w:abstractNumId w:val="9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54"/>
    <w:rsid w:val="0009690D"/>
    <w:rsid w:val="000A148E"/>
    <w:rsid w:val="000D41E4"/>
    <w:rsid w:val="000D7EC8"/>
    <w:rsid w:val="000E7B9F"/>
    <w:rsid w:val="000F60CF"/>
    <w:rsid w:val="00115295"/>
    <w:rsid w:val="00115735"/>
    <w:rsid w:val="001C0635"/>
    <w:rsid w:val="001E5D78"/>
    <w:rsid w:val="00203F1C"/>
    <w:rsid w:val="002134CB"/>
    <w:rsid w:val="002258D3"/>
    <w:rsid w:val="002D5C73"/>
    <w:rsid w:val="00326D35"/>
    <w:rsid w:val="0034270C"/>
    <w:rsid w:val="003577B7"/>
    <w:rsid w:val="003710B3"/>
    <w:rsid w:val="003F525C"/>
    <w:rsid w:val="00412654"/>
    <w:rsid w:val="004B59D4"/>
    <w:rsid w:val="004D3370"/>
    <w:rsid w:val="004F1318"/>
    <w:rsid w:val="0050552B"/>
    <w:rsid w:val="00540F3D"/>
    <w:rsid w:val="00542BE3"/>
    <w:rsid w:val="005501C5"/>
    <w:rsid w:val="00560431"/>
    <w:rsid w:val="005F00A9"/>
    <w:rsid w:val="005F0B41"/>
    <w:rsid w:val="0066307D"/>
    <w:rsid w:val="006957E3"/>
    <w:rsid w:val="006B68B6"/>
    <w:rsid w:val="006D1D5E"/>
    <w:rsid w:val="006F46B0"/>
    <w:rsid w:val="0071233F"/>
    <w:rsid w:val="00777571"/>
    <w:rsid w:val="00797442"/>
    <w:rsid w:val="00843EDF"/>
    <w:rsid w:val="008750EC"/>
    <w:rsid w:val="008B1454"/>
    <w:rsid w:val="008D4FBE"/>
    <w:rsid w:val="008E242A"/>
    <w:rsid w:val="008F18C8"/>
    <w:rsid w:val="00944BA3"/>
    <w:rsid w:val="0096277F"/>
    <w:rsid w:val="0098516B"/>
    <w:rsid w:val="009F2502"/>
    <w:rsid w:val="00A3380B"/>
    <w:rsid w:val="00AA321A"/>
    <w:rsid w:val="00AB5F37"/>
    <w:rsid w:val="00AB6090"/>
    <w:rsid w:val="00AE1724"/>
    <w:rsid w:val="00B00A23"/>
    <w:rsid w:val="00B27817"/>
    <w:rsid w:val="00B749A2"/>
    <w:rsid w:val="00B97CF3"/>
    <w:rsid w:val="00BB7E1E"/>
    <w:rsid w:val="00BD6466"/>
    <w:rsid w:val="00BE5218"/>
    <w:rsid w:val="00C0535D"/>
    <w:rsid w:val="00C17632"/>
    <w:rsid w:val="00C2341E"/>
    <w:rsid w:val="00C41577"/>
    <w:rsid w:val="00C524FC"/>
    <w:rsid w:val="00C66ADA"/>
    <w:rsid w:val="00C75AF3"/>
    <w:rsid w:val="00CB493D"/>
    <w:rsid w:val="00CB49D8"/>
    <w:rsid w:val="00CB54FF"/>
    <w:rsid w:val="00CD4EC3"/>
    <w:rsid w:val="00D5390D"/>
    <w:rsid w:val="00D54643"/>
    <w:rsid w:val="00D56B3C"/>
    <w:rsid w:val="00D7063F"/>
    <w:rsid w:val="00D73009"/>
    <w:rsid w:val="00D739C7"/>
    <w:rsid w:val="00DD374E"/>
    <w:rsid w:val="00DD421B"/>
    <w:rsid w:val="00DD641B"/>
    <w:rsid w:val="00DE2251"/>
    <w:rsid w:val="00DE6271"/>
    <w:rsid w:val="00E0000C"/>
    <w:rsid w:val="00E271E2"/>
    <w:rsid w:val="00E4489F"/>
    <w:rsid w:val="00E65C43"/>
    <w:rsid w:val="00E9045D"/>
    <w:rsid w:val="00EA3149"/>
    <w:rsid w:val="00EB397D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633E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son\AppData\Local\Microsoft\Windows\Temporary%20Internet%20Files\Content.Outlook\8VNT8Z49\Template%20Sept_23%20WJ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757F-E724-4216-9C29-783E505A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Sept_23 WJ.dotx</Template>
  <TotalTime>14</TotalTime>
  <Pages>1</Pages>
  <Words>78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Tammy Hesson</cp:lastModifiedBy>
  <cp:revision>8</cp:revision>
  <cp:lastPrinted>2015-09-25T14:32:00Z</cp:lastPrinted>
  <dcterms:created xsi:type="dcterms:W3CDTF">2015-09-29T18:03:00Z</dcterms:created>
  <dcterms:modified xsi:type="dcterms:W3CDTF">2016-02-09T15:28:00Z</dcterms:modified>
</cp:coreProperties>
</file>